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C042" w14:textId="53C8582C" w:rsidR="0065074B" w:rsidRPr="0086086A" w:rsidRDefault="00000000">
      <w:pPr>
        <w:spacing w:after="210" w:line="360" w:lineRule="auto"/>
        <w:rPr>
          <w:rFonts w:ascii="Calibri" w:hAnsi="Calibri" w:cs="Calibri"/>
          <w:b/>
          <w:bCs/>
        </w:rPr>
      </w:pPr>
      <w:r w:rsidRPr="0086086A">
        <w:rPr>
          <w:rFonts w:ascii="Calibri" w:eastAsia="Georgia" w:hAnsi="Calibri" w:cs="Calibri"/>
          <w:b/>
          <w:bCs/>
          <w:color w:val="000000"/>
        </w:rPr>
        <w:t>Messze földek gyümölcsei</w:t>
      </w:r>
      <w:r w:rsidR="0086086A" w:rsidRPr="0086086A">
        <w:rPr>
          <w:rFonts w:ascii="Calibri" w:eastAsia="Georgia" w:hAnsi="Calibri" w:cs="Calibri"/>
          <w:b/>
          <w:bCs/>
          <w:color w:val="000000"/>
        </w:rPr>
        <w:t>:</w:t>
      </w:r>
      <w:r w:rsidRPr="0086086A">
        <w:rPr>
          <w:rFonts w:ascii="Calibri" w:eastAsia="Georgia" w:hAnsi="Calibri" w:cs="Calibri"/>
          <w:b/>
          <w:bCs/>
          <w:color w:val="000000"/>
        </w:rPr>
        <w:t xml:space="preserve"> természettudományos </w:t>
      </w:r>
      <w:r w:rsidR="0086086A" w:rsidRPr="0086086A">
        <w:rPr>
          <w:rFonts w:ascii="Calibri" w:eastAsia="Georgia" w:hAnsi="Calibri" w:cs="Calibri"/>
          <w:b/>
          <w:bCs/>
          <w:color w:val="000000"/>
        </w:rPr>
        <w:t>feladatsor</w:t>
      </w:r>
    </w:p>
    <w:p w14:paraId="567DAA8B" w14:textId="38A827F3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Gyümölcsdetektív</w:t>
      </w:r>
      <w:r w:rsidRPr="0086086A">
        <w:rPr>
          <w:rFonts w:ascii="Calibri" w:eastAsia="Georgia" w:hAnsi="Calibri" w:cs="Calibri"/>
          <w:color w:val="000000"/>
        </w:rPr>
        <w:br/>
        <w:t xml:space="preserve">Olvassátok el a cikket, majd párokban gyűjtsétek ki, melyik gyümölcs melyik térséghez kapcsolódik: </w:t>
      </w:r>
      <w:proofErr w:type="spellStart"/>
      <w:r w:rsidRPr="0086086A">
        <w:rPr>
          <w:rFonts w:ascii="Calibri" w:eastAsia="Georgia" w:hAnsi="Calibri" w:cs="Calibri"/>
          <w:color w:val="000000"/>
        </w:rPr>
        <w:t>jackfruit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, licsi, kenyérgyümölcs, sárkánygyümölcs, </w:t>
      </w:r>
      <w:proofErr w:type="spellStart"/>
      <w:r w:rsidRPr="0086086A">
        <w:rPr>
          <w:rFonts w:ascii="Calibri" w:eastAsia="Georgia" w:hAnsi="Calibri" w:cs="Calibri"/>
          <w:color w:val="000000"/>
        </w:rPr>
        <w:t>durián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, </w:t>
      </w:r>
      <w:proofErr w:type="spellStart"/>
      <w:r w:rsidRPr="0086086A">
        <w:rPr>
          <w:rFonts w:ascii="Calibri" w:eastAsia="Georgia" w:hAnsi="Calibri" w:cs="Calibri"/>
          <w:color w:val="000000"/>
        </w:rPr>
        <w:t>manszanilya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. </w:t>
      </w:r>
    </w:p>
    <w:p w14:paraId="2E048158" w14:textId="034001D6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Világtérképes elhelyezés</w:t>
      </w:r>
      <w:r w:rsidRPr="0086086A">
        <w:rPr>
          <w:rFonts w:ascii="Calibri" w:eastAsia="Georgia" w:hAnsi="Calibri" w:cs="Calibri"/>
          <w:color w:val="000000"/>
        </w:rPr>
        <w:br/>
        <w:t>Egy üres világtérképen jelöljétek be, honnan származik vagy hol jellemző az egyes gyümölcsök előfordulása, például Dél-Kína, Dél-Amerika, Délkelet-Ázsia vagy Közép-Amerika. Beszéljétek meg, milyen lehet ezeken a helyeken az időjárás, és miért segítheti ez a gyümölcsök növekedését.</w:t>
      </w:r>
      <w:bookmarkStart w:id="0" w:name="fnref1_2"/>
      <w:bookmarkEnd w:id="0"/>
      <w:r w:rsidR="0086086A" w:rsidRPr="0086086A">
        <w:rPr>
          <w:rFonts w:ascii="Calibri" w:hAnsi="Calibri" w:cs="Calibri"/>
        </w:rPr>
        <w:t xml:space="preserve"> </w:t>
      </w:r>
    </w:p>
    <w:p w14:paraId="7DE2E78E" w14:textId="6C0052D8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Méretverseny</w:t>
      </w:r>
      <w:r w:rsidRPr="0086086A">
        <w:rPr>
          <w:rFonts w:ascii="Calibri" w:eastAsia="Georgia" w:hAnsi="Calibri" w:cs="Calibri"/>
          <w:color w:val="000000"/>
        </w:rPr>
        <w:br/>
        <w:t>Rendezzétek sorba a cikkben szereplő gyümölcsöket becsült méret vagy tömeg szerint a legkisebbtől a legnagyobbig. Ez segít a tömeg, a méret és az élőlények változatosságának érzékelésében.</w:t>
      </w:r>
      <w:bookmarkStart w:id="1" w:name="fnref1_3"/>
      <w:bookmarkEnd w:id="1"/>
      <w:r w:rsidR="0086086A" w:rsidRPr="0086086A">
        <w:rPr>
          <w:rFonts w:ascii="Calibri" w:hAnsi="Calibri" w:cs="Calibri"/>
        </w:rPr>
        <w:t xml:space="preserve"> </w:t>
      </w:r>
    </w:p>
    <w:p w14:paraId="04DA2395" w14:textId="6DDE9A8A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Fa, kaktusz vagy kúszónövény?</w:t>
      </w:r>
      <w:r w:rsidRPr="0086086A">
        <w:rPr>
          <w:rFonts w:ascii="Calibri" w:eastAsia="Georgia" w:hAnsi="Calibri" w:cs="Calibri"/>
          <w:color w:val="000000"/>
        </w:rPr>
        <w:br/>
        <w:t>Készítsetek három oszlopot: „fán terem”, „nem fán terem”, „különleges növényen terem”, és soroljátok be a cikk példáit. A görögdinnye földön kúszó száron fejlődik, a sárkánygyümölcs kaktuszféle növényen, több más említett gyümölcs viszont fán nő, így jól összehasonlítható a növények életformája.</w:t>
      </w:r>
      <w:bookmarkStart w:id="2" w:name="fnref1_4"/>
      <w:bookmarkEnd w:id="2"/>
      <w:r w:rsidR="0086086A" w:rsidRPr="0086086A">
        <w:rPr>
          <w:rFonts w:ascii="Calibri" w:hAnsi="Calibri" w:cs="Calibri"/>
        </w:rPr>
        <w:t xml:space="preserve"> </w:t>
      </w:r>
    </w:p>
    <w:p w14:paraId="3F93BB4F" w14:textId="746F99C5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Íz és szag labor</w:t>
      </w:r>
      <w:r w:rsidRPr="0086086A">
        <w:rPr>
          <w:rFonts w:ascii="Calibri" w:eastAsia="Georgia" w:hAnsi="Calibri" w:cs="Calibri"/>
          <w:color w:val="000000"/>
        </w:rPr>
        <w:br/>
        <w:t xml:space="preserve">Beszéljétek meg, melyik gyümölcsöt hogyan írja le a cikk: édes, savanykás, semleges, krémes, hagymás, vaníliás vagy rossz szagú. Ezután készítsetek „érzékszervtérképet”, amelyben külön választjátok az ízt, az illatot, az állagot és a külső megjelenést, ahogy a </w:t>
      </w:r>
      <w:proofErr w:type="spellStart"/>
      <w:r w:rsidRPr="0086086A">
        <w:rPr>
          <w:rFonts w:ascii="Calibri" w:eastAsia="Georgia" w:hAnsi="Calibri" w:cs="Calibri"/>
          <w:color w:val="000000"/>
        </w:rPr>
        <w:t>duriánnál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 vagy a sárkánygyümölcsnél is történik.</w:t>
      </w:r>
      <w:bookmarkStart w:id="3" w:name="fnref1_5"/>
      <w:bookmarkEnd w:id="3"/>
      <w:r w:rsidR="0086086A" w:rsidRPr="0086086A">
        <w:rPr>
          <w:rFonts w:ascii="Calibri" w:hAnsi="Calibri" w:cs="Calibri"/>
        </w:rPr>
        <w:t xml:space="preserve"> </w:t>
      </w:r>
    </w:p>
    <w:p w14:paraId="218597AC" w14:textId="3DA7437E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Mi van benne?</w:t>
      </w:r>
      <w:r w:rsidRPr="0086086A">
        <w:rPr>
          <w:rFonts w:ascii="Calibri" w:eastAsia="Georgia" w:hAnsi="Calibri" w:cs="Calibri"/>
          <w:color w:val="000000"/>
        </w:rPr>
        <w:br/>
        <w:t>Keressétek meg, melyik gyümölcsről írja a cikk, hogy C-vitaminban, rostokban és antioxidánsokban gazdag. Ezután beszéljétek meg, miért fontos a szervezetnek a vitamin, a rost és az antioxidáns, és készítsetek hozzá egyszerű rajzos magyarázó kártyákat.</w:t>
      </w:r>
      <w:bookmarkStart w:id="4" w:name="fnref1_6"/>
      <w:bookmarkEnd w:id="4"/>
      <w:r w:rsidR="0086086A" w:rsidRPr="0086086A">
        <w:rPr>
          <w:rFonts w:ascii="Calibri" w:hAnsi="Calibri" w:cs="Calibri"/>
        </w:rPr>
        <w:t xml:space="preserve"> </w:t>
      </w:r>
    </w:p>
    <w:p w14:paraId="1D187063" w14:textId="0C0CF029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Hogyan terjed a növény?</w:t>
      </w:r>
      <w:r w:rsidRPr="0086086A">
        <w:rPr>
          <w:rFonts w:ascii="Calibri" w:eastAsia="Georgia" w:hAnsi="Calibri" w:cs="Calibri"/>
          <w:color w:val="000000"/>
        </w:rPr>
        <w:br/>
        <w:t xml:space="preserve">A cikk szerint a </w:t>
      </w:r>
      <w:proofErr w:type="spellStart"/>
      <w:r w:rsidRPr="0086086A">
        <w:rPr>
          <w:rFonts w:ascii="Calibri" w:eastAsia="Georgia" w:hAnsi="Calibri" w:cs="Calibri"/>
          <w:color w:val="000000"/>
        </w:rPr>
        <w:t>durián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 erős szaga odavonzza az állatokat, amelyek elfogyasztják a gyümölcsöt, majd terjesztik a magjait. Ennek alapján rajzoljatok egy folyamatábrát arról, hogyan segíthet egy állat a növény szaporodásában és elterjedésében.</w:t>
      </w:r>
      <w:bookmarkStart w:id="5" w:name="fnref1_7"/>
      <w:bookmarkEnd w:id="5"/>
      <w:r w:rsidR="0086086A" w:rsidRPr="0086086A">
        <w:rPr>
          <w:rFonts w:ascii="Calibri" w:hAnsi="Calibri" w:cs="Calibri"/>
        </w:rPr>
        <w:t xml:space="preserve"> </w:t>
      </w:r>
    </w:p>
    <w:p w14:paraId="4D9C43B5" w14:textId="5147AB94" w:rsidR="0065074B" w:rsidRPr="0086086A" w:rsidRDefault="00000000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Hasznos vagy veszélyes?</w:t>
      </w:r>
      <w:r w:rsidRPr="0086086A">
        <w:rPr>
          <w:rFonts w:ascii="Calibri" w:eastAsia="Georgia" w:hAnsi="Calibri" w:cs="Calibri"/>
          <w:color w:val="000000"/>
        </w:rPr>
        <w:br/>
        <w:t xml:space="preserve">Készítsetek két nagy plakátot „Hasznos növények” és „Veszélyes növények” címmel, majd helyezzétek el rajtuk a cikkben szereplő példákat és indokoljátok a döntéseteket. A kenyérgyümölcs táplálék lehet, a </w:t>
      </w:r>
      <w:r w:rsidRPr="0086086A">
        <w:rPr>
          <w:rFonts w:ascii="Calibri" w:eastAsia="Georgia" w:hAnsi="Calibri" w:cs="Calibri"/>
          <w:color w:val="000000"/>
        </w:rPr>
        <w:lastRenderedPageBreak/>
        <w:t xml:space="preserve">licsi tápanyagokban gazdag, a </w:t>
      </w:r>
      <w:proofErr w:type="spellStart"/>
      <w:r w:rsidRPr="0086086A">
        <w:rPr>
          <w:rFonts w:ascii="Calibri" w:eastAsia="Georgia" w:hAnsi="Calibri" w:cs="Calibri"/>
          <w:color w:val="000000"/>
        </w:rPr>
        <w:t>manszanilyafa</w:t>
      </w:r>
      <w:proofErr w:type="spellEnd"/>
      <w:r w:rsidRPr="0086086A">
        <w:rPr>
          <w:rFonts w:ascii="Calibri" w:eastAsia="Georgia" w:hAnsi="Calibri" w:cs="Calibri"/>
          <w:color w:val="000000"/>
        </w:rPr>
        <w:t xml:space="preserve"> viszont minden részében mérgező, sőt érintése és füstje is veszélyes.</w:t>
      </w:r>
      <w:bookmarkStart w:id="6" w:name="fnref1_8"/>
      <w:bookmarkEnd w:id="6"/>
      <w:r w:rsidR="0086086A" w:rsidRPr="0086086A">
        <w:rPr>
          <w:rFonts w:ascii="Calibri" w:hAnsi="Calibri" w:cs="Calibri"/>
        </w:rPr>
        <w:t xml:space="preserve"> </w:t>
      </w:r>
    </w:p>
    <w:p w14:paraId="0C8B228D" w14:textId="77777777" w:rsidR="0086086A" w:rsidRDefault="00000000" w:rsidP="0086086A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Tudós vagy meseíró?</w:t>
      </w:r>
      <w:r w:rsidRPr="0086086A">
        <w:rPr>
          <w:rFonts w:ascii="Calibri" w:eastAsia="Georgia" w:hAnsi="Calibri" w:cs="Calibri"/>
          <w:color w:val="000000"/>
        </w:rPr>
        <w:br/>
        <w:t>Válasszatok egy gyümölcsöt, és írjatok róla két rövid leírást: egyet tudományos stílusban, egyet mesés-fantáziadús stílusban. Ehhez jó példa a sárkánygyümölcs, amelyről a cikk egyszerre közöl természeti tényeket és legendás elképzeléseket.</w:t>
      </w:r>
      <w:bookmarkStart w:id="7" w:name="fnref1_9"/>
      <w:bookmarkEnd w:id="7"/>
      <w:r w:rsidR="0086086A" w:rsidRPr="0086086A">
        <w:rPr>
          <w:rFonts w:ascii="Calibri" w:hAnsi="Calibri" w:cs="Calibri"/>
        </w:rPr>
        <w:t xml:space="preserve"> </w:t>
      </w:r>
    </w:p>
    <w:p w14:paraId="471628EB" w14:textId="642F7AE9" w:rsidR="0065074B" w:rsidRPr="0086086A" w:rsidRDefault="00000000" w:rsidP="0086086A">
      <w:pPr>
        <w:numPr>
          <w:ilvl w:val="0"/>
          <w:numId w:val="1"/>
        </w:numPr>
        <w:spacing w:after="210" w:line="360" w:lineRule="auto"/>
        <w:rPr>
          <w:rFonts w:ascii="Calibri" w:hAnsi="Calibri" w:cs="Calibri"/>
        </w:rPr>
      </w:pPr>
      <w:r w:rsidRPr="0086086A">
        <w:rPr>
          <w:rFonts w:ascii="Calibri" w:eastAsia="Georgia" w:hAnsi="Calibri" w:cs="Calibri"/>
          <w:b/>
          <w:color w:val="000000"/>
        </w:rPr>
        <w:t>Kis kutatói bemutató</w:t>
      </w:r>
      <w:r w:rsidRPr="0086086A">
        <w:rPr>
          <w:rFonts w:ascii="Calibri" w:eastAsia="Georgia" w:hAnsi="Calibri" w:cs="Calibri"/>
          <w:color w:val="000000"/>
        </w:rPr>
        <w:br/>
        <w:t xml:space="preserve">Csoportonként válasszatok egy gyümölcsöt a cikkből, és készítsetek 1 perces mini bemutatót róla: hol él, milyen növényen terem, mi jellemző rá, ehető-e, veszélyes-e, mire használják. </w:t>
      </w:r>
      <w:r w:rsidRPr="0086086A">
        <w:rPr>
          <w:rFonts w:ascii="Calibri" w:eastAsia="Georgia" w:hAnsi="Calibri" w:cs="Calibri"/>
          <w:color w:val="000000"/>
          <w:sz w:val="18"/>
        </w:rPr>
        <w:t xml:space="preserve"> </w:t>
      </w:r>
    </w:p>
    <w:sectPr w:rsidR="0065074B" w:rsidRPr="0086086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995"/>
    <w:multiLevelType w:val="hybridMultilevel"/>
    <w:tmpl w:val="3B42C218"/>
    <w:lvl w:ilvl="0" w:tplc="B1B64A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24E8458">
      <w:numFmt w:val="decimal"/>
      <w:lvlText w:val=""/>
      <w:lvlJc w:val="left"/>
    </w:lvl>
    <w:lvl w:ilvl="2" w:tplc="8A3C8322">
      <w:numFmt w:val="decimal"/>
      <w:lvlText w:val=""/>
      <w:lvlJc w:val="left"/>
    </w:lvl>
    <w:lvl w:ilvl="3" w:tplc="1BDAF382">
      <w:numFmt w:val="decimal"/>
      <w:lvlText w:val=""/>
      <w:lvlJc w:val="left"/>
    </w:lvl>
    <w:lvl w:ilvl="4" w:tplc="74A42D40">
      <w:numFmt w:val="decimal"/>
      <w:lvlText w:val=""/>
      <w:lvlJc w:val="left"/>
    </w:lvl>
    <w:lvl w:ilvl="5" w:tplc="4E44F97C">
      <w:numFmt w:val="decimal"/>
      <w:lvlText w:val=""/>
      <w:lvlJc w:val="left"/>
    </w:lvl>
    <w:lvl w:ilvl="6" w:tplc="A1048FEA">
      <w:numFmt w:val="decimal"/>
      <w:lvlText w:val=""/>
      <w:lvlJc w:val="left"/>
    </w:lvl>
    <w:lvl w:ilvl="7" w:tplc="A22E2D96">
      <w:numFmt w:val="decimal"/>
      <w:lvlText w:val=""/>
      <w:lvlJc w:val="left"/>
    </w:lvl>
    <w:lvl w:ilvl="8" w:tplc="548CF79A">
      <w:numFmt w:val="decimal"/>
      <w:lvlText w:val=""/>
      <w:lvlJc w:val="left"/>
    </w:lvl>
  </w:abstractNum>
  <w:abstractNum w:abstractNumId="1" w15:restartNumberingAfterBreak="0">
    <w:nsid w:val="09703E6B"/>
    <w:multiLevelType w:val="hybridMultilevel"/>
    <w:tmpl w:val="B1C4405A"/>
    <w:lvl w:ilvl="0" w:tplc="4F5A9F4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95C854E">
      <w:numFmt w:val="decimal"/>
      <w:lvlText w:val=""/>
      <w:lvlJc w:val="left"/>
    </w:lvl>
    <w:lvl w:ilvl="2" w:tplc="649AFB64">
      <w:numFmt w:val="decimal"/>
      <w:lvlText w:val=""/>
      <w:lvlJc w:val="left"/>
    </w:lvl>
    <w:lvl w:ilvl="3" w:tplc="CD860FAA">
      <w:numFmt w:val="decimal"/>
      <w:lvlText w:val=""/>
      <w:lvlJc w:val="left"/>
    </w:lvl>
    <w:lvl w:ilvl="4" w:tplc="5576F672">
      <w:numFmt w:val="decimal"/>
      <w:lvlText w:val=""/>
      <w:lvlJc w:val="left"/>
    </w:lvl>
    <w:lvl w:ilvl="5" w:tplc="263ADC04">
      <w:numFmt w:val="decimal"/>
      <w:lvlText w:val=""/>
      <w:lvlJc w:val="left"/>
    </w:lvl>
    <w:lvl w:ilvl="6" w:tplc="45B248A8">
      <w:numFmt w:val="decimal"/>
      <w:lvlText w:val=""/>
      <w:lvlJc w:val="left"/>
    </w:lvl>
    <w:lvl w:ilvl="7" w:tplc="B3B6D29A">
      <w:numFmt w:val="decimal"/>
      <w:lvlText w:val=""/>
      <w:lvlJc w:val="left"/>
    </w:lvl>
    <w:lvl w:ilvl="8" w:tplc="114616CC">
      <w:numFmt w:val="decimal"/>
      <w:lvlText w:val=""/>
      <w:lvlJc w:val="left"/>
    </w:lvl>
  </w:abstractNum>
  <w:abstractNum w:abstractNumId="2" w15:restartNumberingAfterBreak="0">
    <w:nsid w:val="316B0790"/>
    <w:multiLevelType w:val="hybridMultilevel"/>
    <w:tmpl w:val="7B4A3AD0"/>
    <w:lvl w:ilvl="0" w:tplc="94561F68">
      <w:numFmt w:val="decimal"/>
      <w:lvlText w:val=""/>
      <w:lvlJc w:val="left"/>
    </w:lvl>
    <w:lvl w:ilvl="1" w:tplc="4984B51A">
      <w:numFmt w:val="decimal"/>
      <w:lvlText w:val=""/>
      <w:lvlJc w:val="left"/>
    </w:lvl>
    <w:lvl w:ilvl="2" w:tplc="47585FD2">
      <w:numFmt w:val="decimal"/>
      <w:lvlText w:val=""/>
      <w:lvlJc w:val="left"/>
    </w:lvl>
    <w:lvl w:ilvl="3" w:tplc="5450D1B8">
      <w:numFmt w:val="decimal"/>
      <w:lvlText w:val=""/>
      <w:lvlJc w:val="left"/>
    </w:lvl>
    <w:lvl w:ilvl="4" w:tplc="414A0C22">
      <w:numFmt w:val="decimal"/>
      <w:lvlText w:val=""/>
      <w:lvlJc w:val="left"/>
    </w:lvl>
    <w:lvl w:ilvl="5" w:tplc="E362C6B0">
      <w:numFmt w:val="decimal"/>
      <w:lvlText w:val=""/>
      <w:lvlJc w:val="left"/>
    </w:lvl>
    <w:lvl w:ilvl="6" w:tplc="EF7E5B80">
      <w:numFmt w:val="decimal"/>
      <w:lvlText w:val=""/>
      <w:lvlJc w:val="left"/>
    </w:lvl>
    <w:lvl w:ilvl="7" w:tplc="BF86ED90">
      <w:numFmt w:val="decimal"/>
      <w:lvlText w:val=""/>
      <w:lvlJc w:val="left"/>
    </w:lvl>
    <w:lvl w:ilvl="8" w:tplc="2CB8F022">
      <w:numFmt w:val="decimal"/>
      <w:lvlText w:val=""/>
      <w:lvlJc w:val="left"/>
    </w:lvl>
  </w:abstractNum>
  <w:num w:numId="1" w16cid:durableId="1384521482">
    <w:abstractNumId w:val="1"/>
  </w:num>
  <w:num w:numId="2" w16cid:durableId="1439256885">
    <w:abstractNumId w:val="2"/>
  </w:num>
  <w:num w:numId="3" w16cid:durableId="19716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4B"/>
    <w:rsid w:val="0065074B"/>
    <w:rsid w:val="0086086A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C4D03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2026-03-31T11:27:00Z</dcterms:created>
  <dcterms:modified xsi:type="dcterms:W3CDTF">2026-03-31T11:27:00Z</dcterms:modified>
</cp:coreProperties>
</file>