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44"/>
        <w:gridCol w:w="799"/>
        <w:gridCol w:w="1387"/>
        <w:gridCol w:w="1173"/>
        <w:gridCol w:w="1732"/>
        <w:gridCol w:w="1471"/>
      </w:tblGrid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Élőlény neve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Típus (Növény/Állat)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Utódok száma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Befektetett energia/tápanyag mértéke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Utódgondozás típusa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Fejlettségi állapot születéskor/kikeléskor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Túlélési esélyek (</w:t>
            </w:r>
            <w:proofErr w:type="spellStart"/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Inferred</w:t>
            </w:r>
            <w:proofErr w:type="spellEnd"/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Elefánt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 (ritkán kettő)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Nagyon 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Szoptatás, védelem, csoportos támogatás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Fejlett (100 kg-os újszülött)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Kókuszpálma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Tucatnyi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 adottságai (tápanyag, védőburok)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méretű</w:t>
            </w:r>
            <w:proofErr w:type="gramEnd"/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tápanyagban gazdag mag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méh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Folyamatos táplálás, tisztán tartás, takarás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Tehetetlen lárva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Fészekhagyó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Nagyon fejlett (azonnal futóképes)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Énekesmadarak (pl. cinege)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Fészeklakó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Fejletlen (csupasz, vak)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tyúk / lúd / kacsa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Fészekhagyó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Fejlett (lát, jár, önállóan eszik)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Nebáncsvirág (Nenyúljhozzám)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 a forrásban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Mag-elhajítás (mechanikai segítség)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Parányi magok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10-12 kölyök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Fészeklakó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Fejletlen (vak, magatehetetlen)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Közepes/Alacsony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Pitypang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Növény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Száz vagy több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Parányi mag, kevés tápanyagtartalékkal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Varangyos béka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Több száz vagy ezer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Pete, majd ebihal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C4B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Alacsony</w:t>
            </w:r>
          </w:p>
        </w:tc>
      </w:tr>
      <w:tr w:rsidR="00FC4B83" w:rsidRPr="00FC4B83" w:rsidTr="00FC4B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B83" w:rsidRPr="00FC4B83" w:rsidRDefault="00FC4B83" w:rsidP="00FC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9561D" w:rsidRDefault="0069561D"/>
    <w:p w:rsidR="00FC4B83" w:rsidRDefault="00FC4B83"/>
    <w:p w:rsidR="00FC4B83" w:rsidRDefault="00FC4B83">
      <w:r>
        <w:t xml:space="preserve">Ez a táblázat használható szövegértés fejlesztésére. Hiányossá téve az egyes cellákat a szöveg segítségével ki tudják tölteni a gyerekek. A szintet az adott gyerekcsoporthoz lehet igazítani. </w:t>
      </w:r>
      <w:bookmarkStart w:id="0" w:name="_GoBack"/>
      <w:bookmarkEnd w:id="0"/>
    </w:p>
    <w:sectPr w:rsidR="00FC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83"/>
    <w:rsid w:val="0069561D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FFA"/>
  <w15:chartTrackingRefBased/>
  <w15:docId w15:val="{9E45522E-8287-4903-8A55-DA4D2E74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2026-04-09T16:22:00Z</dcterms:created>
  <dcterms:modified xsi:type="dcterms:W3CDTF">2026-04-09T16:25:00Z</dcterms:modified>
</cp:coreProperties>
</file>