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0009" w14:textId="3F00B8EE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b/>
          <w:color w:val="000000"/>
        </w:rPr>
        <w:t>Bodza anyó gyümölcstára</w:t>
      </w:r>
      <w:r w:rsidR="00526547" w:rsidRPr="00526547">
        <w:rPr>
          <w:rFonts w:ascii="Calibri" w:eastAsia="Georgia" w:hAnsi="Calibri" w:cs="Calibri"/>
          <w:b/>
          <w:color w:val="000000"/>
        </w:rPr>
        <w:t xml:space="preserve"> – </w:t>
      </w:r>
      <w:r w:rsidRPr="00526547">
        <w:rPr>
          <w:rFonts w:ascii="Calibri" w:eastAsia="Georgia" w:hAnsi="Calibri" w:cs="Calibri"/>
          <w:color w:val="000000"/>
        </w:rPr>
        <w:t xml:space="preserve">természettudományos </w:t>
      </w:r>
      <w:r w:rsidR="00526547" w:rsidRPr="00526547">
        <w:rPr>
          <w:rFonts w:ascii="Calibri" w:eastAsia="Georgia" w:hAnsi="Calibri" w:cs="Calibri"/>
          <w:color w:val="000000"/>
        </w:rPr>
        <w:t>feladatsor</w:t>
      </w:r>
    </w:p>
    <w:p w14:paraId="6F2B2A04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0" w:name="bm_1_növénynyomozó"/>
      <w:r w:rsidRPr="00526547">
        <w:rPr>
          <w:rFonts w:ascii="Calibri" w:eastAsia="Georgia" w:hAnsi="Calibri" w:cs="Calibri"/>
          <w:b/>
          <w:color w:val="000000"/>
          <w:sz w:val="24"/>
        </w:rPr>
        <w:t>1. Növénynyomozó</w:t>
      </w:r>
      <w:bookmarkEnd w:id="0"/>
    </w:p>
    <w:p w14:paraId="65F7D669" w14:textId="607B9EE1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Olvasás után a gyerekek gyűjtsék össze, milyen növények szerepelnek a szövegben, majd csoportban készítsenek belőlük „növénylistát”. A cikk említi többek között a csipkebogyót, kökényt, galagonyát, bodzát, turbolyát, útszéli zsázsát, kányazsombort, vérfüvet, fogasírt, árvacsalánt, ibolyát és tyúkhúrt.</w:t>
      </w:r>
      <w:bookmarkStart w:id="1" w:name="fnref1_4"/>
      <w:bookmarkEnd w:id="1"/>
      <w:r w:rsidR="00526547" w:rsidRPr="00526547">
        <w:rPr>
          <w:rFonts w:ascii="Calibri" w:hAnsi="Calibri" w:cs="Calibri"/>
        </w:rPr>
        <w:t xml:space="preserve"> </w:t>
      </w:r>
    </w:p>
    <w:p w14:paraId="6FE956D4" w14:textId="4CFAC6E9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Ezután a csoportok szétválogatják a növényeket aszerint, hogy termést, virágot vagy zsenge hajtást fogyasztunk-e belőlük. A feladat a megfigyelést és az alapvető növénytani különbségek felismerését segíti.</w:t>
      </w:r>
      <w:bookmarkStart w:id="2" w:name="fnref1_5"/>
      <w:bookmarkEnd w:id="2"/>
      <w:r w:rsidR="00526547" w:rsidRPr="00526547">
        <w:rPr>
          <w:rFonts w:ascii="Calibri" w:hAnsi="Calibri" w:cs="Calibri"/>
        </w:rPr>
        <w:t xml:space="preserve"> </w:t>
      </w:r>
    </w:p>
    <w:p w14:paraId="65B4F74D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3" w:name="bm_2_igaz_vagy_hamis"/>
      <w:r w:rsidRPr="00526547">
        <w:rPr>
          <w:rFonts w:ascii="Calibri" w:eastAsia="Georgia" w:hAnsi="Calibri" w:cs="Calibri"/>
          <w:b/>
          <w:color w:val="000000"/>
          <w:sz w:val="24"/>
        </w:rPr>
        <w:t>2. Igaz vagy hamis?</w:t>
      </w:r>
      <w:bookmarkEnd w:id="3"/>
    </w:p>
    <w:p w14:paraId="6A804193" w14:textId="50503450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 xml:space="preserve">A pedagógus állításokat olvas fel, a </w:t>
      </w:r>
      <w:r w:rsidR="00207C03">
        <w:rPr>
          <w:rFonts w:ascii="Calibri" w:eastAsia="Georgia" w:hAnsi="Calibri" w:cs="Calibri"/>
          <w:color w:val="000000"/>
        </w:rPr>
        <w:t>diákok</w:t>
      </w:r>
      <w:r w:rsidRPr="00526547">
        <w:rPr>
          <w:rFonts w:ascii="Calibri" w:eastAsia="Georgia" w:hAnsi="Calibri" w:cs="Calibri"/>
          <w:color w:val="000000"/>
        </w:rPr>
        <w:t xml:space="preserve"> zöld vagy piros kártyával jelzik, hogy igaznak vagy hamisnak tartják </w:t>
      </w:r>
      <w:r w:rsidR="00207C03">
        <w:rPr>
          <w:rFonts w:ascii="Calibri" w:eastAsia="Georgia" w:hAnsi="Calibri" w:cs="Calibri"/>
          <w:color w:val="000000"/>
        </w:rPr>
        <w:t>az állításokat.</w:t>
      </w:r>
      <w:r w:rsidRPr="00526547">
        <w:rPr>
          <w:rFonts w:ascii="Calibri" w:eastAsia="Georgia" w:hAnsi="Calibri" w:cs="Calibri"/>
          <w:color w:val="000000"/>
        </w:rPr>
        <w:t xml:space="preserve"> Például: „A bodza bogyója nyersen is ehető”, „A csipkebogyót csak dércsípés után lehet lekvárnak gyűjteni”, „A kökénynek egy nagy magja van”, „Őshonos növényeket ültetni hasznosabb, mint egzotikusakat.”</w:t>
      </w:r>
      <w:bookmarkStart w:id="4" w:name="fnref1_6"/>
      <w:bookmarkEnd w:id="4"/>
      <w:r w:rsidR="00526547" w:rsidRPr="00526547">
        <w:rPr>
          <w:rFonts w:ascii="Calibri" w:hAnsi="Calibri" w:cs="Calibri"/>
        </w:rPr>
        <w:t xml:space="preserve"> </w:t>
      </w:r>
    </w:p>
    <w:p w14:paraId="5560A73A" w14:textId="4FD2992A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Minden válasz után rövid indoklás következik. Így nemcsak az információk felidézése történik meg, hanem a tudatos értelmezés is.</w:t>
      </w:r>
      <w:bookmarkStart w:id="5" w:name="fnref1_7"/>
      <w:bookmarkEnd w:id="5"/>
      <w:r w:rsidR="00526547" w:rsidRPr="00526547">
        <w:rPr>
          <w:rFonts w:ascii="Calibri" w:hAnsi="Calibri" w:cs="Calibri"/>
        </w:rPr>
        <w:t xml:space="preserve"> </w:t>
      </w:r>
    </w:p>
    <w:p w14:paraId="77FC3B73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6" w:name="bm_3_évszak_kirakó"/>
      <w:r w:rsidRPr="00526547">
        <w:rPr>
          <w:rFonts w:ascii="Calibri" w:eastAsia="Georgia" w:hAnsi="Calibri" w:cs="Calibri"/>
          <w:b/>
          <w:color w:val="000000"/>
          <w:sz w:val="24"/>
        </w:rPr>
        <w:t>3. Évszak-kirakó</w:t>
      </w:r>
      <w:bookmarkEnd w:id="6"/>
    </w:p>
    <w:p w14:paraId="2281B3C0" w14:textId="5FEEE038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Nagy lapokra ír</w:t>
      </w:r>
      <w:r w:rsidR="00207C03">
        <w:rPr>
          <w:rFonts w:ascii="Calibri" w:eastAsia="Georgia" w:hAnsi="Calibri" w:cs="Calibri"/>
          <w:color w:val="000000"/>
        </w:rPr>
        <w:t xml:space="preserve">juk </w:t>
      </w:r>
      <w:r w:rsidRPr="00526547">
        <w:rPr>
          <w:rFonts w:ascii="Calibri" w:eastAsia="Georgia" w:hAnsi="Calibri" w:cs="Calibri"/>
          <w:color w:val="000000"/>
        </w:rPr>
        <w:t xml:space="preserve">fel: </w:t>
      </w:r>
      <w:r w:rsidRPr="00526547">
        <w:rPr>
          <w:rFonts w:ascii="Calibri" w:eastAsia="Georgia" w:hAnsi="Calibri" w:cs="Calibri"/>
          <w:b/>
          <w:color w:val="000000"/>
        </w:rPr>
        <w:t>tavasz</w:t>
      </w:r>
      <w:r w:rsidRPr="00526547">
        <w:rPr>
          <w:rFonts w:ascii="Calibri" w:eastAsia="Georgia" w:hAnsi="Calibri" w:cs="Calibri"/>
          <w:color w:val="000000"/>
        </w:rPr>
        <w:t xml:space="preserve">, </w:t>
      </w:r>
      <w:r w:rsidRPr="00526547">
        <w:rPr>
          <w:rFonts w:ascii="Calibri" w:eastAsia="Georgia" w:hAnsi="Calibri" w:cs="Calibri"/>
          <w:b/>
          <w:color w:val="000000"/>
        </w:rPr>
        <w:t>nyár</w:t>
      </w:r>
      <w:r w:rsidRPr="00526547">
        <w:rPr>
          <w:rFonts w:ascii="Calibri" w:eastAsia="Georgia" w:hAnsi="Calibri" w:cs="Calibri"/>
          <w:color w:val="000000"/>
        </w:rPr>
        <w:t xml:space="preserve">, </w:t>
      </w:r>
      <w:r w:rsidRPr="00526547">
        <w:rPr>
          <w:rFonts w:ascii="Calibri" w:eastAsia="Georgia" w:hAnsi="Calibri" w:cs="Calibri"/>
          <w:b/>
          <w:color w:val="000000"/>
        </w:rPr>
        <w:t>ősz</w:t>
      </w:r>
      <w:r w:rsidRPr="00526547">
        <w:rPr>
          <w:rFonts w:ascii="Calibri" w:eastAsia="Georgia" w:hAnsi="Calibri" w:cs="Calibri"/>
          <w:color w:val="000000"/>
        </w:rPr>
        <w:t>. A gyerekek képeket, növényneveket vagy szókártyákat helyeznek a megfelelő évszakhoz annak alapján, amit a cikk mond arról, mikor találhatók zsenge hajtások, virágok vagy gyümölcsök.</w:t>
      </w:r>
      <w:bookmarkStart w:id="7" w:name="fnref1_8"/>
      <w:bookmarkEnd w:id="7"/>
      <w:r w:rsidR="00526547" w:rsidRPr="00526547">
        <w:rPr>
          <w:rFonts w:ascii="Calibri" w:hAnsi="Calibri" w:cs="Calibri"/>
        </w:rPr>
        <w:t xml:space="preserve"> </w:t>
      </w:r>
    </w:p>
    <w:p w14:paraId="07528029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8" w:name="bm_4_mit_eszünk_belőle"/>
      <w:r w:rsidRPr="00526547">
        <w:rPr>
          <w:rFonts w:ascii="Calibri" w:eastAsia="Georgia" w:hAnsi="Calibri" w:cs="Calibri"/>
          <w:b/>
          <w:color w:val="000000"/>
          <w:sz w:val="24"/>
        </w:rPr>
        <w:t>4. Mit eszünk belőle?</w:t>
      </w:r>
      <w:bookmarkEnd w:id="8"/>
    </w:p>
    <w:p w14:paraId="030B523B" w14:textId="69BE1398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csoportok növénykártyákat</w:t>
      </w:r>
      <w:r w:rsidR="00207C03" w:rsidRPr="00207C03">
        <w:rPr>
          <w:rFonts w:ascii="Calibri" w:eastAsia="Georgia" w:hAnsi="Calibri" w:cs="Calibri"/>
          <w:color w:val="000000"/>
        </w:rPr>
        <w:t xml:space="preserve"> </w:t>
      </w:r>
      <w:r w:rsidR="00207C03" w:rsidRPr="00526547">
        <w:rPr>
          <w:rFonts w:ascii="Calibri" w:eastAsia="Georgia" w:hAnsi="Calibri" w:cs="Calibri"/>
          <w:color w:val="000000"/>
        </w:rPr>
        <w:t>kapnak</w:t>
      </w:r>
      <w:r w:rsidR="00207C03">
        <w:rPr>
          <w:rFonts w:ascii="Calibri" w:eastAsia="Georgia" w:hAnsi="Calibri" w:cs="Calibri"/>
          <w:color w:val="000000"/>
        </w:rPr>
        <w:t xml:space="preserve">, </w:t>
      </w:r>
      <w:r w:rsidRPr="00526547">
        <w:rPr>
          <w:rFonts w:ascii="Calibri" w:eastAsia="Georgia" w:hAnsi="Calibri" w:cs="Calibri"/>
          <w:color w:val="000000"/>
        </w:rPr>
        <w:t>melléjük kell tenniük a megfelelő felhasználási módokat. A cikk alapján a bodzavirág szörpnek és teának jó, a bodzabogyóból lekvár készül, a csipkebogyóból tea vagy lekvár lehet, a galagonyát lekvárnak vagy szósznak lehet főzni, a zsenge hajtások pedig salátába kerülhetnek.</w:t>
      </w:r>
      <w:bookmarkStart w:id="9" w:name="fnref1_10"/>
      <w:bookmarkEnd w:id="9"/>
      <w:r w:rsidR="00526547" w:rsidRPr="00526547">
        <w:rPr>
          <w:rFonts w:ascii="Calibri" w:hAnsi="Calibri" w:cs="Calibri"/>
        </w:rPr>
        <w:t xml:space="preserve"> </w:t>
      </w:r>
    </w:p>
    <w:p w14:paraId="645E50C9" w14:textId="1CF0AA75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Ezután beszélj</w:t>
      </w:r>
      <w:r w:rsidR="00207C03">
        <w:rPr>
          <w:rFonts w:ascii="Calibri" w:eastAsia="Georgia" w:hAnsi="Calibri" w:cs="Calibri"/>
          <w:color w:val="000000"/>
        </w:rPr>
        <w:t>ü</w:t>
      </w:r>
      <w:r w:rsidRPr="00526547">
        <w:rPr>
          <w:rFonts w:ascii="Calibri" w:eastAsia="Georgia" w:hAnsi="Calibri" w:cs="Calibri"/>
          <w:color w:val="000000"/>
        </w:rPr>
        <w:t xml:space="preserve">k meg, hogy ugyanaz a növény többféleképpen is felhasználható. A feladat </w:t>
      </w:r>
      <w:r w:rsidR="00207C03">
        <w:rPr>
          <w:rFonts w:ascii="Calibri" w:eastAsia="Georgia" w:hAnsi="Calibri" w:cs="Calibri"/>
          <w:color w:val="000000"/>
        </w:rPr>
        <w:t>össze</w:t>
      </w:r>
      <w:r w:rsidRPr="00526547">
        <w:rPr>
          <w:rFonts w:ascii="Calibri" w:eastAsia="Georgia" w:hAnsi="Calibri" w:cs="Calibri"/>
          <w:color w:val="000000"/>
        </w:rPr>
        <w:t>kapcsolja a természettudományt a mindennapi étkezéssel.</w:t>
      </w:r>
      <w:bookmarkStart w:id="10" w:name="fnref1_11"/>
      <w:bookmarkEnd w:id="10"/>
      <w:r w:rsidR="00526547" w:rsidRPr="00526547">
        <w:rPr>
          <w:rFonts w:ascii="Calibri" w:hAnsi="Calibri" w:cs="Calibri"/>
        </w:rPr>
        <w:t xml:space="preserve"> </w:t>
      </w:r>
    </w:p>
    <w:p w14:paraId="114E276F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1" w:name="bm_5_biztonságos_gyűjtés_szabályai"/>
      <w:r w:rsidRPr="00526547">
        <w:rPr>
          <w:rFonts w:ascii="Calibri" w:eastAsia="Georgia" w:hAnsi="Calibri" w:cs="Calibri"/>
          <w:b/>
          <w:color w:val="000000"/>
          <w:sz w:val="24"/>
        </w:rPr>
        <w:t>5. Biztonságos gyűjtés szabályai</w:t>
      </w:r>
      <w:bookmarkEnd w:id="11"/>
    </w:p>
    <w:p w14:paraId="7E4B93D4" w14:textId="67E0A69C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lastRenderedPageBreak/>
        <w:t>A gyerekek párokban készítsenek plakátot „Mit szabad és mit nem szabad?” címmel. A cikk egyértelműen hangsúlyozza, hogy mindig értő kísérővel kell gyűjtőútra indulni, és csak olyasmit szabad gyűjteni, amit biztosan ismerünk.</w:t>
      </w:r>
      <w:bookmarkStart w:id="12" w:name="fnref1_12"/>
      <w:bookmarkEnd w:id="12"/>
      <w:r w:rsidR="00526547" w:rsidRPr="00526547">
        <w:rPr>
          <w:rFonts w:ascii="Calibri" w:hAnsi="Calibri" w:cs="Calibri"/>
        </w:rPr>
        <w:t xml:space="preserve"> </w:t>
      </w:r>
    </w:p>
    <w:p w14:paraId="3473294C" w14:textId="206D865F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plakáton szerepelhet az is, hogy nem védett élőhelyről gyűjtünk, óvatosan bánunk a növényekkel, és nem kóstolunk meg ismeretlen termést. Ez a feladat a természetjárási biztonság és a felelős viselkedés alapjait erősíti.</w:t>
      </w:r>
      <w:bookmarkStart w:id="13" w:name="fnref1_13"/>
      <w:bookmarkEnd w:id="13"/>
      <w:r w:rsidR="00526547" w:rsidRPr="00526547">
        <w:rPr>
          <w:rFonts w:ascii="Calibri" w:hAnsi="Calibri" w:cs="Calibri"/>
        </w:rPr>
        <w:t xml:space="preserve"> </w:t>
      </w:r>
    </w:p>
    <w:p w14:paraId="4104170F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4" w:name="bm_6_ízek_és_tulajdonságok_laborja"/>
      <w:r w:rsidRPr="00526547">
        <w:rPr>
          <w:rFonts w:ascii="Calibri" w:eastAsia="Georgia" w:hAnsi="Calibri" w:cs="Calibri"/>
          <w:b/>
          <w:color w:val="000000"/>
          <w:sz w:val="24"/>
        </w:rPr>
        <w:t>6. Ízek és tulajdonságok laborja</w:t>
      </w:r>
      <w:bookmarkEnd w:id="14"/>
    </w:p>
    <w:p w14:paraId="54F57B1B" w14:textId="3FAF6117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tanulók a szöveg alapján tulajdonságkártyákat párosítanak a növényekhez. A cikk szerint a kökény fanyar, a galagonya kesernyés, a turbolya „ánizsos”, az útszéli zsázsa „retek ízű”, a kányazsombor hagymaszagú, a vérfű „diós” jellegű.</w:t>
      </w:r>
      <w:bookmarkStart w:id="15" w:name="fnref1_14"/>
      <w:bookmarkEnd w:id="15"/>
      <w:r w:rsidR="00526547" w:rsidRPr="00526547">
        <w:rPr>
          <w:rFonts w:ascii="Calibri" w:hAnsi="Calibri" w:cs="Calibri"/>
        </w:rPr>
        <w:t xml:space="preserve"> </w:t>
      </w:r>
    </w:p>
    <w:p w14:paraId="6880A0C9" w14:textId="0C517C99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Ezután megbeszél</w:t>
      </w:r>
      <w:r w:rsidR="00207C03">
        <w:rPr>
          <w:rFonts w:ascii="Calibri" w:eastAsia="Georgia" w:hAnsi="Calibri" w:cs="Calibri"/>
          <w:color w:val="000000"/>
        </w:rPr>
        <w:t>jü</w:t>
      </w:r>
      <w:r w:rsidRPr="00526547">
        <w:rPr>
          <w:rFonts w:ascii="Calibri" w:eastAsia="Georgia" w:hAnsi="Calibri" w:cs="Calibri"/>
          <w:color w:val="000000"/>
        </w:rPr>
        <w:t>k, miért fontos megfigyelni az élőlények tulajdonságait, amikor meg akarjuk ismerni őket. A feladat fejleszti az érzékszervi megfigyeléshez kapcsolódó szókincset és a leíró gondolkodást.</w:t>
      </w:r>
      <w:bookmarkStart w:id="16" w:name="fnref1_15"/>
      <w:bookmarkEnd w:id="16"/>
      <w:r w:rsidR="00526547" w:rsidRPr="00526547">
        <w:rPr>
          <w:rFonts w:ascii="Calibri" w:hAnsi="Calibri" w:cs="Calibri"/>
        </w:rPr>
        <w:t xml:space="preserve"> </w:t>
      </w:r>
    </w:p>
    <w:p w14:paraId="29A52107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7" w:name="bm_7_mini_tudóskártya_készítés"/>
      <w:r w:rsidRPr="00526547">
        <w:rPr>
          <w:rFonts w:ascii="Calibri" w:eastAsia="Georgia" w:hAnsi="Calibri" w:cs="Calibri"/>
          <w:b/>
          <w:color w:val="000000"/>
          <w:sz w:val="24"/>
        </w:rPr>
        <w:t>7. Mini tudóskártya-készítés</w:t>
      </w:r>
      <w:bookmarkEnd w:id="17"/>
    </w:p>
    <w:p w14:paraId="3EF0D37F" w14:textId="00DB12B5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Minden tanuló válasszon egy növényt a cikkből, és készítsen róla kis „tudóskártyát”. A kártyán szerepeljen a növény neve, melyik részét használjuk, hogyan lehet feldolgozni, milyen ízű lehet, és mire kell figyelni vele kapcsolatban.</w:t>
      </w:r>
      <w:bookmarkStart w:id="18" w:name="fnref1_16"/>
      <w:bookmarkEnd w:id="18"/>
      <w:r w:rsidR="00526547" w:rsidRPr="00526547">
        <w:rPr>
          <w:rFonts w:ascii="Calibri" w:hAnsi="Calibri" w:cs="Calibri"/>
        </w:rPr>
        <w:t xml:space="preserve"> </w:t>
      </w:r>
    </w:p>
    <w:p w14:paraId="37EE93B1" w14:textId="354D7316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Például a bodzánál fontos adat, hogy virága és bogyója is hasznosítható, de a bogyó nyersen nem ehető. Ez a tevékenység az információrendezést és a lényegkiemelést fejleszti.</w:t>
      </w:r>
      <w:bookmarkStart w:id="19" w:name="fnref1_17"/>
      <w:bookmarkEnd w:id="19"/>
      <w:r w:rsidR="00526547" w:rsidRPr="00526547">
        <w:rPr>
          <w:rFonts w:ascii="Calibri" w:hAnsi="Calibri" w:cs="Calibri"/>
        </w:rPr>
        <w:t xml:space="preserve"> </w:t>
      </w:r>
    </w:p>
    <w:p w14:paraId="56A4BDFF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20" w:name="bm_8_őshonos_vagy_egzotikus"/>
      <w:r w:rsidRPr="00526547">
        <w:rPr>
          <w:rFonts w:ascii="Calibri" w:eastAsia="Georgia" w:hAnsi="Calibri" w:cs="Calibri"/>
          <w:b/>
          <w:color w:val="000000"/>
          <w:sz w:val="24"/>
        </w:rPr>
        <w:t>8. Őshonos vagy egzotikus?</w:t>
      </w:r>
      <w:bookmarkEnd w:id="20"/>
    </w:p>
    <w:p w14:paraId="0919D188" w14:textId="28670E43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 xml:space="preserve">A tanulók két nagy felirat alá rendeznek példákat: </w:t>
      </w:r>
      <w:r w:rsidRPr="00526547">
        <w:rPr>
          <w:rFonts w:ascii="Calibri" w:eastAsia="Georgia" w:hAnsi="Calibri" w:cs="Calibri"/>
          <w:b/>
          <w:color w:val="000000"/>
        </w:rPr>
        <w:t>őshonos növények</w:t>
      </w:r>
      <w:r w:rsidRPr="00526547">
        <w:rPr>
          <w:rFonts w:ascii="Calibri" w:eastAsia="Georgia" w:hAnsi="Calibri" w:cs="Calibri"/>
          <w:color w:val="000000"/>
        </w:rPr>
        <w:t xml:space="preserve"> és </w:t>
      </w:r>
      <w:r w:rsidRPr="00526547">
        <w:rPr>
          <w:rFonts w:ascii="Calibri" w:eastAsia="Georgia" w:hAnsi="Calibri" w:cs="Calibri"/>
          <w:b/>
          <w:color w:val="000000"/>
        </w:rPr>
        <w:t>messziről jött különlegességek</w:t>
      </w:r>
      <w:r w:rsidRPr="00526547">
        <w:rPr>
          <w:rFonts w:ascii="Calibri" w:eastAsia="Georgia" w:hAnsi="Calibri" w:cs="Calibri"/>
          <w:color w:val="000000"/>
        </w:rPr>
        <w:t>. A cikk szerint a természetnek az segít a legtöbbet, ha a kertbe inkább Magyarországon őshonos növényeket ültetünk az egzotikus fajok helyett.</w:t>
      </w:r>
      <w:bookmarkStart w:id="21" w:name="fnref1_18"/>
      <w:bookmarkEnd w:id="21"/>
      <w:r w:rsidR="00526547" w:rsidRPr="00526547">
        <w:rPr>
          <w:rFonts w:ascii="Calibri" w:hAnsi="Calibri" w:cs="Calibri"/>
        </w:rPr>
        <w:t xml:space="preserve"> </w:t>
      </w:r>
    </w:p>
    <w:p w14:paraId="3E88057B" w14:textId="4D76A118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feladat után beszélj</w:t>
      </w:r>
      <w:r w:rsidR="00207C03">
        <w:rPr>
          <w:rFonts w:ascii="Calibri" w:eastAsia="Georgia" w:hAnsi="Calibri" w:cs="Calibri"/>
          <w:color w:val="000000"/>
        </w:rPr>
        <w:t>ü</w:t>
      </w:r>
      <w:r w:rsidRPr="00526547">
        <w:rPr>
          <w:rFonts w:ascii="Calibri" w:eastAsia="Georgia" w:hAnsi="Calibri" w:cs="Calibri"/>
          <w:color w:val="000000"/>
        </w:rPr>
        <w:t>k meg, miért lehet előnyös az őshonos növények telepítése. Ezzel a gyerekek bevezetést kapnak az élőhelyvédelem és az ökológiai alkalmazkodás gondolatába.</w:t>
      </w:r>
      <w:bookmarkStart w:id="22" w:name="fnref1_19"/>
      <w:bookmarkEnd w:id="22"/>
      <w:r w:rsidR="00526547" w:rsidRPr="00526547">
        <w:rPr>
          <w:rFonts w:ascii="Calibri" w:hAnsi="Calibri" w:cs="Calibri"/>
        </w:rPr>
        <w:t xml:space="preserve"> </w:t>
      </w:r>
    </w:p>
    <w:p w14:paraId="03470692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23" w:name="bm_9_terítsd_meg_a_sokféleség_asztalát"/>
      <w:r w:rsidRPr="00526547">
        <w:rPr>
          <w:rFonts w:ascii="Calibri" w:eastAsia="Georgia" w:hAnsi="Calibri" w:cs="Calibri"/>
          <w:b/>
          <w:color w:val="000000"/>
          <w:sz w:val="24"/>
        </w:rPr>
        <w:t>9. Terítsd meg a sokféleség asztalát</w:t>
      </w:r>
      <w:bookmarkEnd w:id="23"/>
    </w:p>
    <w:p w14:paraId="56D3BC12" w14:textId="084841E0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lastRenderedPageBreak/>
        <w:t>A csoportok rajzban vagy kivágott képekkel készítsenek „egészséges, sokféle tányért”, amelyen minél többféle, a cikkben szereplő növény vagy felhasználási forma jelenik meg. A szöveg hangsúlyozza, hogy a tányérunkon lévő sokféleség érték, és a változatos növényi táplálkozás egészségesebb.</w:t>
      </w:r>
      <w:bookmarkStart w:id="24" w:name="fnref1_20"/>
      <w:bookmarkEnd w:id="24"/>
      <w:r w:rsidR="00526547" w:rsidRPr="00526547">
        <w:rPr>
          <w:rFonts w:ascii="Calibri" w:hAnsi="Calibri" w:cs="Calibri"/>
        </w:rPr>
        <w:t xml:space="preserve"> </w:t>
      </w:r>
    </w:p>
    <w:p w14:paraId="13E2DEC1" w14:textId="59228E7D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gyerekek mutassák be, melyik ételük vagy italuk melyik növényhez kapcsolódik. A feladat az egészséges életmód és a biodiverzitás kapcsolatát teszi kézzelfoghatóvá.</w:t>
      </w:r>
      <w:bookmarkStart w:id="25" w:name="fnref1_21"/>
      <w:bookmarkEnd w:id="25"/>
      <w:r w:rsidR="00526547" w:rsidRPr="00526547">
        <w:rPr>
          <w:rFonts w:ascii="Calibri" w:hAnsi="Calibri" w:cs="Calibri"/>
        </w:rPr>
        <w:t xml:space="preserve"> </w:t>
      </w:r>
    </w:p>
    <w:p w14:paraId="01883EED" w14:textId="77777777" w:rsidR="00EA18FF" w:rsidRPr="00526547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26" w:name="bm_10_bodza_anyó_tanácsadója"/>
      <w:r w:rsidRPr="00526547">
        <w:rPr>
          <w:rFonts w:ascii="Calibri" w:eastAsia="Georgia" w:hAnsi="Calibri" w:cs="Calibri"/>
          <w:b/>
          <w:color w:val="000000"/>
          <w:sz w:val="24"/>
        </w:rPr>
        <w:t>10. Bodza anyó tanácsadója</w:t>
      </w:r>
      <w:bookmarkEnd w:id="26"/>
    </w:p>
    <w:p w14:paraId="62E2AF09" w14:textId="5713F2C9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csoportok kapnak egy problémát, és közösen kell megoldást javasolniuk. Például: „Valaki ismeretlen bogyót akar leszedni az erdőben”, „Egy család egzotikus dísznövényeket akar ültetni a kertben”, vagy „A gyerekek egyedül mennének gyűjtögetni.”</w:t>
      </w:r>
      <w:bookmarkStart w:id="27" w:name="fnref1_22"/>
      <w:bookmarkEnd w:id="27"/>
      <w:r w:rsidR="00526547" w:rsidRPr="00526547">
        <w:rPr>
          <w:rFonts w:ascii="Calibri" w:hAnsi="Calibri" w:cs="Calibri"/>
        </w:rPr>
        <w:t xml:space="preserve"> </w:t>
      </w:r>
    </w:p>
    <w:p w14:paraId="2D61DB2B" w14:textId="1760751B" w:rsidR="00EA18FF" w:rsidRPr="00526547" w:rsidRDefault="00000000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</w:rPr>
        <w:t>A csoportok rövid jelenetben vagy tanácsadó poszteren mutatják be a jó megoldást. Ez a feladat az alkalmazást, a döntéshozatalt és a természettudományos ismeretek gyakorlati használatát fejleszti.</w:t>
      </w:r>
      <w:bookmarkStart w:id="28" w:name="fnref1_23"/>
      <w:bookmarkEnd w:id="28"/>
      <w:r w:rsidR="00526547" w:rsidRPr="00526547">
        <w:rPr>
          <w:rFonts w:ascii="Calibri" w:hAnsi="Calibri" w:cs="Calibri"/>
        </w:rPr>
        <w:t xml:space="preserve"> </w:t>
      </w:r>
    </w:p>
    <w:p w14:paraId="3CB3B8BA" w14:textId="6A795676" w:rsidR="00EA18FF" w:rsidRPr="00526547" w:rsidRDefault="00000000" w:rsidP="00526547">
      <w:pPr>
        <w:spacing w:after="210" w:line="360" w:lineRule="auto"/>
        <w:rPr>
          <w:rFonts w:ascii="Calibri" w:hAnsi="Calibri" w:cs="Calibri"/>
        </w:rPr>
      </w:pPr>
      <w:r w:rsidRPr="00526547">
        <w:rPr>
          <w:rFonts w:ascii="Calibri" w:eastAsia="Georgia" w:hAnsi="Calibri" w:cs="Calibri"/>
          <w:color w:val="000000"/>
          <w:sz w:val="18"/>
        </w:rPr>
        <w:t xml:space="preserve"> </w:t>
      </w:r>
    </w:p>
    <w:sectPr w:rsidR="00EA18FF" w:rsidRPr="0052654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52A"/>
    <w:multiLevelType w:val="hybridMultilevel"/>
    <w:tmpl w:val="8AE4F790"/>
    <w:lvl w:ilvl="0" w:tplc="DAB8690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74AF62E">
      <w:numFmt w:val="decimal"/>
      <w:lvlText w:val=""/>
      <w:lvlJc w:val="left"/>
    </w:lvl>
    <w:lvl w:ilvl="2" w:tplc="D87478EA">
      <w:numFmt w:val="decimal"/>
      <w:lvlText w:val=""/>
      <w:lvlJc w:val="left"/>
    </w:lvl>
    <w:lvl w:ilvl="3" w:tplc="0EF881CC">
      <w:numFmt w:val="decimal"/>
      <w:lvlText w:val=""/>
      <w:lvlJc w:val="left"/>
    </w:lvl>
    <w:lvl w:ilvl="4" w:tplc="EA987810">
      <w:numFmt w:val="decimal"/>
      <w:lvlText w:val=""/>
      <w:lvlJc w:val="left"/>
    </w:lvl>
    <w:lvl w:ilvl="5" w:tplc="86F01D76">
      <w:numFmt w:val="decimal"/>
      <w:lvlText w:val=""/>
      <w:lvlJc w:val="left"/>
    </w:lvl>
    <w:lvl w:ilvl="6" w:tplc="922E5DCE">
      <w:numFmt w:val="decimal"/>
      <w:lvlText w:val=""/>
      <w:lvlJc w:val="left"/>
    </w:lvl>
    <w:lvl w:ilvl="7" w:tplc="0B644AB4">
      <w:numFmt w:val="decimal"/>
      <w:lvlText w:val=""/>
      <w:lvlJc w:val="left"/>
    </w:lvl>
    <w:lvl w:ilvl="8" w:tplc="6DD272D0">
      <w:numFmt w:val="decimal"/>
      <w:lvlText w:val=""/>
      <w:lvlJc w:val="left"/>
    </w:lvl>
  </w:abstractNum>
  <w:abstractNum w:abstractNumId="1" w15:restartNumberingAfterBreak="0">
    <w:nsid w:val="77B82536"/>
    <w:multiLevelType w:val="hybridMultilevel"/>
    <w:tmpl w:val="6F5CBB8C"/>
    <w:lvl w:ilvl="0" w:tplc="7E086DA8">
      <w:numFmt w:val="decimal"/>
      <w:lvlText w:val=""/>
      <w:lvlJc w:val="left"/>
    </w:lvl>
    <w:lvl w:ilvl="1" w:tplc="2206A688">
      <w:numFmt w:val="decimal"/>
      <w:lvlText w:val=""/>
      <w:lvlJc w:val="left"/>
    </w:lvl>
    <w:lvl w:ilvl="2" w:tplc="41920DE0">
      <w:numFmt w:val="decimal"/>
      <w:lvlText w:val=""/>
      <w:lvlJc w:val="left"/>
    </w:lvl>
    <w:lvl w:ilvl="3" w:tplc="CA885C72">
      <w:numFmt w:val="decimal"/>
      <w:lvlText w:val=""/>
      <w:lvlJc w:val="left"/>
    </w:lvl>
    <w:lvl w:ilvl="4" w:tplc="FEAA8648">
      <w:numFmt w:val="decimal"/>
      <w:lvlText w:val=""/>
      <w:lvlJc w:val="left"/>
    </w:lvl>
    <w:lvl w:ilvl="5" w:tplc="E5D8248A">
      <w:numFmt w:val="decimal"/>
      <w:lvlText w:val=""/>
      <w:lvlJc w:val="left"/>
    </w:lvl>
    <w:lvl w:ilvl="6" w:tplc="334AF74A">
      <w:numFmt w:val="decimal"/>
      <w:lvlText w:val=""/>
      <w:lvlJc w:val="left"/>
    </w:lvl>
    <w:lvl w:ilvl="7" w:tplc="7C96238A">
      <w:numFmt w:val="decimal"/>
      <w:lvlText w:val=""/>
      <w:lvlJc w:val="left"/>
    </w:lvl>
    <w:lvl w:ilvl="8" w:tplc="ED1A8776">
      <w:numFmt w:val="decimal"/>
      <w:lvlText w:val=""/>
      <w:lvlJc w:val="left"/>
    </w:lvl>
  </w:abstractNum>
  <w:num w:numId="1" w16cid:durableId="1919705674">
    <w:abstractNumId w:val="1"/>
  </w:num>
  <w:num w:numId="2" w16cid:durableId="19936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FF"/>
    <w:rsid w:val="00207C03"/>
    <w:rsid w:val="00526547"/>
    <w:rsid w:val="00AB4E2F"/>
    <w:rsid w:val="00E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777D5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518</Words>
  <Characters>4093</Characters>
  <Application>Microsoft Office Word</Application>
  <DocSecurity>0</DocSecurity>
  <Lines>73</Lines>
  <Paragraphs>23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2026-04-06T12:25:00Z</dcterms:created>
  <dcterms:modified xsi:type="dcterms:W3CDTF">2026-04-06T13:12:00Z</dcterms:modified>
</cp:coreProperties>
</file>